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SAQ: Foundations (Assyria)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4110038" cy="2715705"/>
            <wp:effectExtent b="0" l="0" r="0" t="0"/>
            <wp:docPr id="1" name="image01.jpg"/>
            <a:graphic>
              <a:graphicData uri="http://schemas.openxmlformats.org/drawingml/2006/picture">
                <pic:pic>
                  <pic:nvPicPr>
                    <pic:cNvPr id="0" name="image01.jp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10038" cy="27157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480" w:line="240" w:lineRule="auto"/>
        <w:contextualSpacing w:val="0"/>
      </w:pPr>
      <w:r w:rsidDel="00000000" w:rsidR="00000000" w:rsidRPr="00000000">
        <w:rPr>
          <w:sz w:val="16"/>
          <w:szCs w:val="16"/>
          <w:rtl w:val="0"/>
        </w:rPr>
        <w:t xml:space="preserve">Source: </w:t>
      </w:r>
      <w:r w:rsidDel="00000000" w:rsidR="00000000" w:rsidRPr="00000000">
        <w:rPr>
          <w:color w:val="2d2a62"/>
          <w:sz w:val="16"/>
          <w:szCs w:val="16"/>
          <w:highlight w:val="white"/>
          <w:rtl w:val="0"/>
        </w:rPr>
        <w:t xml:space="preserve">Lion Hunt of Ashurbanipal from the Palace at Nineveh. Assyrian. 645-635 B.C.</w:t>
      </w:r>
    </w:p>
    <w:p w:rsidR="00000000" w:rsidDel="00000000" w:rsidP="00000000" w:rsidRDefault="00000000" w:rsidRPr="00000000">
      <w:pPr>
        <w:spacing w:after="240" w:before="480" w:line="240" w:lineRule="auto"/>
        <w:contextualSpacing w:val="0"/>
      </w:pPr>
      <w:r w:rsidDel="00000000" w:rsidR="00000000" w:rsidRPr="00000000">
        <w:rPr>
          <w:color w:val="333333"/>
          <w:sz w:val="16"/>
          <w:szCs w:val="16"/>
          <w:rtl w:val="0"/>
        </w:rPr>
        <w:t xml:space="preserve">British Museum. London, England. ArtStor: Art History Survey Collection</w:t>
      </w:r>
      <w:r w:rsidDel="00000000" w:rsidR="00000000" w:rsidRPr="00000000">
        <w:rPr>
          <w:color w:val="2d2a62"/>
          <w:sz w:val="16"/>
          <w:szCs w:val="16"/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360"/>
        <w:contextualSpacing w:val="1"/>
        <w:rPr/>
      </w:pPr>
      <w:r w:rsidDel="00000000" w:rsidR="00000000" w:rsidRPr="00000000">
        <w:rPr>
          <w:rtl w:val="0"/>
        </w:rPr>
        <w:t xml:space="preserve">Briefly explain the point of view expressed by the artist about ONE of the following: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political influences on the Assyrian Empire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social structure of the Assyrian Empire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2. Briefly explain ONE development in the period of 8000 BCE to 600 BCE that led to the point of view being expressed by the artist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3. Briefly explain ONE development in the period of 8000 BCE to 600 BCE that challenged or supported the point of view being expressed by the author.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mc:AlternateContent>
          <mc:Choice Requires="wpg">
            <w:drawing>
              <wp:inline distB="114300" distT="114300" distL="114300" distR="114300">
                <wp:extent cx="5943600" cy="6281738"/>
                <wp:effectExtent b="0" l="0" r="0" 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1" name="Shape 1"/>
                      <wps:spPr>
                        <a:xfrm>
                          <a:off x="1182650" y="537275"/>
                          <a:ext cx="7524900" cy="56843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lr"/>
                            </w:pPr>
                          </w:p>
                        </w:txbxContent>
                      </wps:txbx>
                      <wps:bodyPr anchorCtr="0" anchor="ctr" bIns="91425" lIns="91425" rIns="91425" tIns="91425"/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943600" cy="6281738"/>
                <wp:effectExtent b="0" l="0" r="0" t="0"/>
                <wp:docPr id="2" name="image03.png"/>
                <a:graphic>
                  <a:graphicData uri="http://schemas.openxmlformats.org/drawingml/2006/picture">
                    <pic:pic>
                      <pic:nvPicPr>
                        <pic:cNvPr id="0" name="image0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43600" cy="6281738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sz w:val="18"/>
        <w:szCs w:val="18"/>
        <w:rtl w:val="0"/>
      </w:rPr>
      <w:t xml:space="preserve">Template courtesy of Mike Geoffrion</w:t>
    </w:r>
  </w:p>
  <w:p w:rsidR="00000000" w:rsidDel="00000000" w:rsidP="00000000" w:rsidRDefault="00000000" w:rsidRPr="00000000">
    <w:pPr>
      <w:contextualSpacing w:val="0"/>
    </w:pPr>
    <w:r w:rsidDel="00000000" w:rsidR="00000000" w:rsidRPr="00000000">
      <w:rPr>
        <w:sz w:val="18"/>
        <w:szCs w:val="18"/>
        <w:rtl w:val="0"/>
      </w:rPr>
      <w:t xml:space="preserve">Gwen Duralek, Franklin HS, Somerset, NJ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jpg"/><Relationship Id="rId6" Type="http://schemas.openxmlformats.org/officeDocument/2006/relationships/image" Target="media/image03.png"/><Relationship Id="rId7" Type="http://schemas.openxmlformats.org/officeDocument/2006/relationships/header" Target="header1.xml"/></Relationships>
</file>